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B" w:rsidRPr="00F907EE" w:rsidRDefault="00AB1DBB" w:rsidP="00F907EE">
      <w:pPr>
        <w:pStyle w:val="Nessunaspaziatura"/>
        <w:jc w:val="center"/>
        <w:rPr>
          <w:b/>
          <w:sz w:val="28"/>
        </w:rPr>
      </w:pPr>
      <w:r w:rsidRPr="00F907EE">
        <w:rPr>
          <w:b/>
          <w:sz w:val="28"/>
        </w:rPr>
        <w:t xml:space="preserve">INDICI </w:t>
      </w:r>
      <w:proofErr w:type="spellStart"/>
      <w:r w:rsidRPr="00F907EE">
        <w:rPr>
          <w:b/>
          <w:sz w:val="28"/>
        </w:rPr>
        <w:t>DI</w:t>
      </w:r>
      <w:proofErr w:type="spellEnd"/>
      <w:r w:rsidRPr="00F907EE">
        <w:rPr>
          <w:b/>
          <w:sz w:val="28"/>
        </w:rPr>
        <w:t xml:space="preserve"> REDDITIVITA’</w:t>
      </w:r>
    </w:p>
    <w:p w:rsidR="00AB1DBB" w:rsidRDefault="00AB1DBB" w:rsidP="00AB1DBB">
      <w:pPr>
        <w:pStyle w:val="Nessunaspaziatura"/>
        <w:jc w:val="both"/>
      </w:pPr>
    </w:p>
    <w:p w:rsidR="00AB1DBB" w:rsidRDefault="00AB1DBB" w:rsidP="00AB1DBB">
      <w:pPr>
        <w:pStyle w:val="Nessunaspaziatura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ROE=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RISULTATO NETTO</m:t>
              </m:r>
              <m:r>
                <w:rPr>
                  <w:rFonts w:ascii="Cambria Math" w:hAnsi="Cambria Math" w:cs="Times New Roman"/>
                  <w:szCs w:val="24"/>
                </w:rPr>
                <m:t xml:space="preserve">  (conto economico=utile)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PATRIMONIO NETTO o CAPITALE NETTO</m:t>
              </m:r>
              <m:r>
                <w:rPr>
                  <w:rFonts w:ascii="Cambria Math" w:hAnsi="Cambria Math" w:cs="Times New Roman"/>
                  <w:szCs w:val="24"/>
                </w:rPr>
                <m:t xml:space="preserve"> o Capitale proprio ( Stati patrimoniale)</m:t>
              </m:r>
            </m:den>
          </m:f>
        </m:oMath>
      </m:oMathPara>
    </w:p>
    <w:p w:rsidR="00AB1DBB" w:rsidRDefault="00AB1DBB" w:rsidP="00AB1DBB">
      <w:pPr>
        <w:pStyle w:val="Nessunaspaziatura"/>
        <w:jc w:val="center"/>
        <w:rPr>
          <w:rFonts w:eastAsiaTheme="minorEastAsia"/>
          <w:sz w:val="24"/>
          <w:szCs w:val="24"/>
        </w:rPr>
      </w:pPr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ROIg</m:t>
          </m:r>
          <m: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 xml:space="preserve">RISULTATO </m:t>
              </m:r>
              <m:r>
                <w:rPr>
                  <w:rFonts w:ascii="Cambria Math" w:hAnsi="Cambria Math" w:cs="Times New Roman"/>
                  <w:szCs w:val="24"/>
                </w:rPr>
                <m:t xml:space="preserve">o REDDITO </m:t>
              </m:r>
              <m:r>
                <w:rPr>
                  <w:rFonts w:ascii="Cambria Math" w:hAnsi="Cambria Math" w:cs="Times New Roman"/>
                  <w:szCs w:val="24"/>
                </w:rPr>
                <m:t>OPERATIVO</m:t>
              </m:r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conto economico</m:t>
                  </m:r>
                </m:e>
              </m:d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Cs w:val="24"/>
                    </w:rPr>
                    <m:t>CAPITALE INVESTITO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 xml:space="preserve">=totale attivo=impieghi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stato patrimoniale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4"/>
                    </w:rPr>
                    <m:t xml:space="preserve">           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Cs w:val="24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Cs w:val="24"/>
                    </w:rPr>
                    <m:t xml:space="preserve">                       </m:t>
                  </m:r>
                </m:e>
              </m:eqArr>
            </m:den>
          </m:f>
          <m:r>
            <w:rPr>
              <w:rFonts w:ascii="Cambria Math" w:hAnsi="Cambria Math" w:cs="Times New Roman"/>
              <w:szCs w:val="24"/>
            </w:rPr>
            <m:t xml:space="preserve">        </m:t>
          </m:r>
        </m:oMath>
      </m:oMathPara>
    </w:p>
    <w:p w:rsidR="00351A92" w:rsidRDefault="00351A92" w:rsidP="00AB1DBB">
      <w:pPr>
        <w:pStyle w:val="Nessunaspaziatura"/>
        <w:jc w:val="both"/>
        <w:rPr>
          <w:rFonts w:eastAsiaTheme="minorEastAsia"/>
          <w:szCs w:val="24"/>
        </w:rPr>
      </w:pPr>
      <w:r w:rsidRPr="00F907EE">
        <w:rPr>
          <w:rFonts w:eastAsiaTheme="minorEastAsia"/>
          <w:b/>
          <w:sz w:val="24"/>
          <w:szCs w:val="24"/>
        </w:rPr>
        <w:t>Capitale investito</w:t>
      </w:r>
      <w:r w:rsidRPr="00F907E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Cs w:val="24"/>
        </w:rPr>
        <w:t>= capitale netto + capitale di terzi</w:t>
      </w:r>
    </w:p>
    <w:p w:rsidR="00991486" w:rsidRPr="00F907EE" w:rsidRDefault="00991486" w:rsidP="00AB1DBB">
      <w:pPr>
        <w:pStyle w:val="Nessunaspaziatura"/>
        <w:jc w:val="both"/>
        <w:rPr>
          <w:rFonts w:eastAsiaTheme="minorEastAsia"/>
          <w:b/>
          <w:szCs w:val="24"/>
        </w:rPr>
      </w:pPr>
      <w:r w:rsidRPr="00F907EE">
        <w:rPr>
          <w:rFonts w:eastAsiaTheme="minorEastAsia"/>
          <w:b/>
          <w:szCs w:val="24"/>
        </w:rPr>
        <w:t>ROI = ROS X ROT</w:t>
      </w:r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  <w:r w:rsidRPr="00F907EE">
        <w:rPr>
          <w:rFonts w:eastAsiaTheme="minorEastAsia"/>
          <w:b/>
          <w:sz w:val="24"/>
          <w:szCs w:val="24"/>
        </w:rPr>
        <w:t>RO</w:t>
      </w:r>
      <w:r>
        <w:rPr>
          <w:rFonts w:eastAsiaTheme="minorEastAsia"/>
          <w:szCs w:val="24"/>
        </w:rPr>
        <w:t xml:space="preserve"> = Valore della </w:t>
      </w:r>
      <w:proofErr w:type="spellStart"/>
      <w:r>
        <w:rPr>
          <w:rFonts w:eastAsiaTheme="minorEastAsia"/>
          <w:szCs w:val="24"/>
        </w:rPr>
        <w:t>prod</w:t>
      </w:r>
      <w:proofErr w:type="spellEnd"/>
      <w:r>
        <w:rPr>
          <w:rFonts w:eastAsiaTheme="minorEastAsia"/>
          <w:szCs w:val="24"/>
        </w:rPr>
        <w:t xml:space="preserve">. - costi della </w:t>
      </w:r>
      <w:proofErr w:type="spellStart"/>
      <w:r>
        <w:rPr>
          <w:rFonts w:eastAsiaTheme="minorEastAsia"/>
          <w:szCs w:val="24"/>
        </w:rPr>
        <w:t>prod</w:t>
      </w:r>
      <w:proofErr w:type="spellEnd"/>
      <w:r>
        <w:rPr>
          <w:rFonts w:eastAsiaTheme="minorEastAsia"/>
          <w:szCs w:val="24"/>
        </w:rPr>
        <w:t>. - proventi atipici + oneri atipici (tutto dal conto economico riclassificato)</w:t>
      </w:r>
    </w:p>
    <w:p w:rsidR="00AB1DBB" w:rsidRP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  ROS=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RISULTATO OPERATIVO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RICAVI DI VENDITA</m:t>
              </m:r>
              <m:r>
                <w:rPr>
                  <w:rFonts w:ascii="Cambria Math" w:hAnsi="Cambria Math" w:cs="Times New Roman"/>
                  <w:szCs w:val="24"/>
                </w:rPr>
                <m:t xml:space="preserve"> ( valore della produzione)</m:t>
              </m:r>
            </m:den>
          </m:f>
        </m:oMath>
      </m:oMathPara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ROIc=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RISULTATO OPERATIVO CARATTERISITCO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CAPITALE INVESTITO GESTIONE CARATTERISTICA</m:t>
              </m:r>
            </m:den>
          </m:f>
        </m:oMath>
      </m:oMathPara>
    </w:p>
    <w:p w:rsidR="00AB1DBB" w:rsidRDefault="00AB1DBB" w:rsidP="00AB1DBB">
      <w:pPr>
        <w:pStyle w:val="Nessunaspaziatura"/>
        <w:jc w:val="both"/>
        <w:rPr>
          <w:rFonts w:eastAsiaTheme="minorEastAsia"/>
          <w:szCs w:val="24"/>
        </w:rPr>
      </w:pPr>
    </w:p>
    <w:p w:rsidR="00AB1DBB" w:rsidRPr="00AB1DBB" w:rsidRDefault="00AB1DBB" w:rsidP="00AB1DBB">
      <w:pPr>
        <w:pStyle w:val="Nessunaspaziatura"/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>ROT=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RICAVI DI VENDITA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CAPITALE INVESTITO GESTIONE CARATTERISTICA</m:t>
              </m:r>
              <m:r>
                <w:rPr>
                  <w:rFonts w:ascii="Cambria Math" w:hAnsi="Cambria Math" w:cs="Times New Roman"/>
                  <w:szCs w:val="24"/>
                </w:rPr>
                <m:t xml:space="preserve"> =totale attivo=impieghi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stato patrimoniale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 xml:space="preserve">   </m:t>
              </m:r>
              <m:r>
                <w:rPr>
                  <w:rFonts w:ascii="Cambria Math" w:hAnsi="Cambria Math" w:cs="Times New Roman"/>
                  <w:szCs w:val="24"/>
                </w:rPr>
                <m:t xml:space="preserve"> </m:t>
              </m:r>
            </m:den>
          </m:f>
        </m:oMath>
      </m:oMathPara>
    </w:p>
    <w:p w:rsidR="00AB1DBB" w:rsidRDefault="00AB1DBB" w:rsidP="00AB1DBB">
      <w:pPr>
        <w:pStyle w:val="Nessunaspaziatura"/>
        <w:jc w:val="both"/>
        <w:rPr>
          <w:rFonts w:eastAsiaTheme="minorEastAsia"/>
          <w:sz w:val="24"/>
          <w:szCs w:val="24"/>
        </w:rPr>
      </w:pPr>
    </w:p>
    <w:p w:rsidR="00AB1DBB" w:rsidRPr="00F907EE" w:rsidRDefault="00AB1DBB" w:rsidP="00F907EE">
      <w:pPr>
        <w:pStyle w:val="Nessunaspaziatura"/>
        <w:jc w:val="center"/>
        <w:rPr>
          <w:b/>
          <w:sz w:val="28"/>
        </w:rPr>
      </w:pPr>
      <w:r w:rsidRPr="00F907EE">
        <w:rPr>
          <w:b/>
          <w:sz w:val="28"/>
        </w:rPr>
        <w:t xml:space="preserve">INDICI </w:t>
      </w:r>
      <w:proofErr w:type="spellStart"/>
      <w:r w:rsidRPr="00F907EE">
        <w:rPr>
          <w:b/>
          <w:sz w:val="28"/>
        </w:rPr>
        <w:t>DI</w:t>
      </w:r>
      <w:proofErr w:type="spellEnd"/>
      <w:r w:rsidRPr="00F907EE">
        <w:rPr>
          <w:b/>
          <w:sz w:val="28"/>
        </w:rPr>
        <w:t xml:space="preserve"> LIQUIDITA’  (RICAVI </w:t>
      </w:r>
      <w:proofErr w:type="spellStart"/>
      <w:r w:rsidRPr="00F907EE">
        <w:rPr>
          <w:b/>
          <w:sz w:val="28"/>
        </w:rPr>
        <w:t>DI</w:t>
      </w:r>
      <w:proofErr w:type="spellEnd"/>
      <w:r w:rsidRPr="00F907EE">
        <w:rPr>
          <w:b/>
          <w:sz w:val="28"/>
        </w:rPr>
        <w:t xml:space="preserve"> VENDITA = ACQUISTI)</w:t>
      </w:r>
    </w:p>
    <w:p w:rsidR="00AB1DBB" w:rsidRPr="00F907EE" w:rsidRDefault="00AB1DBB" w:rsidP="00F907EE">
      <w:pPr>
        <w:pStyle w:val="Nessunaspaziatura"/>
        <w:jc w:val="center"/>
        <w:rPr>
          <w:b/>
          <w:sz w:val="28"/>
        </w:rPr>
      </w:pPr>
    </w:p>
    <w:p w:rsidR="0072680A" w:rsidRDefault="00AB1DBB" w:rsidP="00AB1DBB">
      <w:pPr>
        <w:pStyle w:val="Nessunaspaziatura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</w:rPr>
          <m:t>ILG</m:t>
        </m:r>
        <m:r>
          <w:rPr>
            <w:rFonts w:ascii="Cambria Math" w:eastAsiaTheme="minorEastAsia" w:hAnsi="Times New Roman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ATTIVIT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CIRCOLANTI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liquidità immediate+liquidità differite+rimanenze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PASSIVIT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CIRCOLANTI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                 </m:t>
        </m:r>
      </m:oMath>
      <w:r w:rsidR="00F907EE">
        <w:rPr>
          <w:rFonts w:eastAsiaTheme="minorEastAsia"/>
          <w:sz w:val="24"/>
          <w:szCs w:val="24"/>
        </w:rPr>
        <w:t xml:space="preserve"> </w:t>
      </w:r>
    </w:p>
    <w:p w:rsidR="0072680A" w:rsidRPr="0072680A" w:rsidRDefault="0072680A" w:rsidP="00AB1DBB">
      <w:pPr>
        <w:pStyle w:val="Nessunaspaziatura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(indice di liquidità generale o </w:t>
      </w:r>
      <w:proofErr w:type="spellStart"/>
      <w:r>
        <w:rPr>
          <w:rFonts w:eastAsiaTheme="minorEastAsia"/>
          <w:sz w:val="24"/>
          <w:szCs w:val="24"/>
        </w:rPr>
        <w:t>current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ratio</w:t>
      </w:r>
      <w:proofErr w:type="spellEnd"/>
      <w:r>
        <w:rPr>
          <w:rFonts w:eastAsiaTheme="minorEastAsia"/>
          <w:sz w:val="24"/>
          <w:szCs w:val="24"/>
        </w:rPr>
        <w:t xml:space="preserve"> con valori soddisfacenti pari a 2)</w:t>
      </w:r>
    </w:p>
    <w:p w:rsidR="00AB1DBB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ILP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ATTIVIT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CIRCOLANTI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RIMANENZE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( liquidità immediate+differite)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PASSIVIT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CIRCOLANTI</m:t>
              </m:r>
            </m:den>
          </m:f>
        </m:oMath>
      </m:oMathPara>
    </w:p>
    <w:p w:rsidR="00AB1DBB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(indice di liquidità primaria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ratio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con valori soddisfacenti pari a 1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2680A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IRC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RICAVI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DI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VENDITA</m:t>
              </m:r>
            </m:num>
            <m:den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CAPITALE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CIRCOLANTE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ATTIVIT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CIRCOLANTI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eqAr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      </m:t>
          </m:r>
        </m:oMath>
      </m:oMathPara>
    </w:p>
    <w:p w:rsidR="0072680A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2680A">
        <w:rPr>
          <w:rFonts w:ascii="Times New Roman" w:eastAsiaTheme="minorEastAsia" w:hAnsi="Times New Roman" w:cs="Times New Roman"/>
          <w:sz w:val="24"/>
          <w:szCs w:val="28"/>
        </w:rPr>
        <w:t>(indice di rotazione del capitale circolante)</w:t>
      </w:r>
    </w:p>
    <w:p w:rsidR="0072680A" w:rsidRPr="0072680A" w:rsidRDefault="00AB1DBB" w:rsidP="0072680A">
      <w:pPr>
        <w:pStyle w:val="Nessunaspaziatura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ICC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RICAVI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DI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VENDITA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CREDITI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COMMERCIALI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 xml:space="preserve"> </m:t>
            </m:r>
          </m:den>
        </m:f>
      </m:oMath>
      <w:r w:rsidR="0072680A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Durata media CC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ICC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72680A" w:rsidRPr="007268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B1DBB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(indice di rotazione dei crediti commerciali)</w:t>
      </w:r>
    </w:p>
    <w:p w:rsidR="00AB1DBB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2680A" w:rsidRPr="0072680A" w:rsidRDefault="00AB1DBB" w:rsidP="0072680A">
      <w:pPr>
        <w:pStyle w:val="Nessunaspaziatura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</w:rPr>
          <m:t>IDC</m:t>
        </m:r>
        <m:r>
          <w:rPr>
            <w:rFonts w:ascii="Cambria Math" w:eastAsiaTheme="minorEastAsia" w:hAnsi="Times New Roman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RICAVI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DI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VENDITA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DEBITI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COMMERCIALI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                    </m:t>
        </m:r>
        <m:r>
          <w:rPr>
            <w:rFonts w:ascii="Cambria Math" w:eastAsiaTheme="minorEastAsia" w:hAnsi="Cambria Math" w:cs="Times New Roman"/>
            <w:sz w:val="36"/>
            <w:szCs w:val="28"/>
          </w:rPr>
          <m:t>Durata media DC</m:t>
        </m:r>
        <m:r>
          <w:rPr>
            <w:rFonts w:ascii="Cambria Math" w:eastAsiaTheme="minorEastAsia" w:hAnsi="Times New Roman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28"/>
              </w:rPr>
              <m:t>365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IDC</m:t>
            </m:r>
            <m:r>
              <w:rPr>
                <w:rFonts w:ascii="Cambria Math" w:eastAsiaTheme="minorEastAsia" w:hAnsi="Times New Roman" w:cs="Times New Roman"/>
                <w:sz w:val="36"/>
                <w:szCs w:val="28"/>
              </w:rPr>
              <m:t xml:space="preserve"> </m:t>
            </m:r>
          </m:den>
        </m:f>
      </m:oMath>
      <w:r w:rsidR="0072680A" w:rsidRPr="007268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2680A" w:rsidRDefault="0072680A" w:rsidP="0072680A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(indice di rotazione dei debiti commerciali)</w:t>
      </w:r>
    </w:p>
    <w:p w:rsidR="0072680A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2680A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:rsidR="00AB1DBB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32"/>
            <w:szCs w:val="24"/>
          </w:rPr>
          <m:t>IRM</m:t>
        </m:r>
        <m:r>
          <w:rPr>
            <w:rFonts w:ascii="Cambria Math" w:eastAsiaTheme="minorEastAsia" w:hAnsi="Times New Roman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RICAVI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DI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VENDITA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RIMANENZE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DI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MAGAZZINO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           </m:t>
        </m:r>
      </m:oMath>
      <w:r w:rsidR="0072680A" w:rsidRPr="0072680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28"/>
          </w:rPr>
          <m:t>Per giacenza media CC</m:t>
        </m:r>
        <m:r>
          <w:rPr>
            <w:rFonts w:ascii="Cambria Math" w:eastAsiaTheme="minorEastAsia" w:hAnsi="Times New Roman" w:cs="Times New Roman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365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IRM</m:t>
            </m:r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 xml:space="preserve"> </m:t>
            </m:r>
          </m:den>
        </m:f>
      </m:oMath>
    </w:p>
    <w:p w:rsidR="0072680A" w:rsidRPr="0072680A" w:rsidRDefault="0072680A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(indice di rotazione del magazzino)</w:t>
      </w:r>
    </w:p>
    <w:p w:rsidR="00AB1DBB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1DBB" w:rsidRPr="00C57DF7" w:rsidRDefault="00AB1DBB" w:rsidP="00F907EE">
      <w:pPr>
        <w:pStyle w:val="Nessunaspaziatura"/>
        <w:jc w:val="center"/>
        <w:rPr>
          <w:b/>
          <w:sz w:val="24"/>
          <w:szCs w:val="24"/>
        </w:rPr>
      </w:pPr>
      <w:r w:rsidRPr="00C57DF7">
        <w:rPr>
          <w:b/>
          <w:sz w:val="24"/>
          <w:szCs w:val="24"/>
        </w:rPr>
        <w:lastRenderedPageBreak/>
        <w:t xml:space="preserve">INDICI </w:t>
      </w:r>
      <w:proofErr w:type="spellStart"/>
      <w:r w:rsidRPr="00C57DF7">
        <w:rPr>
          <w:b/>
          <w:sz w:val="24"/>
          <w:szCs w:val="24"/>
        </w:rPr>
        <w:t>DI</w:t>
      </w:r>
      <w:proofErr w:type="spellEnd"/>
      <w:r w:rsidRPr="00C57DF7">
        <w:rPr>
          <w:b/>
          <w:sz w:val="24"/>
          <w:szCs w:val="24"/>
        </w:rPr>
        <w:t xml:space="preserve"> SOLIDITA’ PATRIMONIALE</w:t>
      </w:r>
    </w:p>
    <w:p w:rsidR="00AB1DBB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07EE" w:rsidRPr="00F907EE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</w:rPr>
          <m:t>IIF</m:t>
        </m:r>
        <m:r>
          <w:rPr>
            <w:rFonts w:ascii="Cambria Math" w:eastAsiaTheme="minorEastAsia" w:hAnsi="Times New Roman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CAPITALE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NETTO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TOTALE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ATTIVIT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32"/>
            <w:szCs w:val="24"/>
          </w:rPr>
          <m:t xml:space="preserve">  </m:t>
        </m:r>
      </m:oMath>
      <w:r w:rsidR="00F907EE" w:rsidRPr="00F907EE">
        <w:rPr>
          <w:rFonts w:ascii="Times New Roman" w:eastAsiaTheme="minorEastAsia" w:hAnsi="Times New Roman" w:cs="Times New Roman"/>
          <w:sz w:val="32"/>
          <w:szCs w:val="24"/>
        </w:rPr>
        <w:t xml:space="preserve">       </w:t>
      </w:r>
      <w:r w:rsidR="00F907EE">
        <w:rPr>
          <w:rFonts w:ascii="Times New Roman" w:eastAsiaTheme="minorEastAsia" w:hAnsi="Times New Roman" w:cs="Times New Roman"/>
          <w:sz w:val="24"/>
          <w:szCs w:val="24"/>
        </w:rPr>
        <w:t>1/IIF = Rapporto di indebitamento in forma indiretta</w:t>
      </w:r>
    </w:p>
    <w:p w:rsidR="00F907EE" w:rsidRDefault="00F907EE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(indice di indipendenza finanziaria)</w:t>
      </w:r>
    </w:p>
    <w:p w:rsidR="00F907EE" w:rsidRDefault="00F907EE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Valori:</w:t>
      </w:r>
    </w:p>
    <w:p w:rsidR="00F907EE" w:rsidRDefault="00F907EE" w:rsidP="00F907EE">
      <w:pPr>
        <w:pStyle w:val="Nessunaspaziatur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 – 0.33 zona di rischio</w:t>
      </w:r>
    </w:p>
    <w:p w:rsidR="00F907EE" w:rsidRDefault="00F907EE" w:rsidP="00F907EE">
      <w:pPr>
        <w:pStyle w:val="Nessunaspaziatur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0.34 – 0.50 zona di sorveglianza</w:t>
      </w:r>
    </w:p>
    <w:p w:rsidR="00F907EE" w:rsidRDefault="00F907EE" w:rsidP="00F907EE">
      <w:pPr>
        <w:pStyle w:val="Nessunaspaziatur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0.51 – 0.66 zona normale</w:t>
      </w:r>
    </w:p>
    <w:p w:rsidR="00F907EE" w:rsidRDefault="00F907EE" w:rsidP="00F907EE">
      <w:pPr>
        <w:pStyle w:val="Nessunaspaziatur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0.67 – 1 zona di crescita</w:t>
      </w:r>
    </w:p>
    <w:p w:rsidR="00F907EE" w:rsidRPr="00F907EE" w:rsidRDefault="00F907EE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1DBB" w:rsidRPr="0072680A" w:rsidRDefault="00AB1DBB" w:rsidP="00AB1DBB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IID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CAPITALE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TERZI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CAPITALE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NETTO</m:t>
              </m:r>
            </m:den>
          </m:f>
        </m:oMath>
      </m:oMathPara>
    </w:p>
    <w:p w:rsidR="00AB1DBB" w:rsidRDefault="00F907EE" w:rsidP="00AB1DBB">
      <w:pPr>
        <w:pStyle w:val="Nessunaspaziatura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(indice di indebitamento in forma diretta) </w:t>
      </w:r>
    </w:p>
    <w:p w:rsidR="00F907EE" w:rsidRDefault="00F907EE" w:rsidP="00AB1DBB">
      <w:pPr>
        <w:pStyle w:val="Nessunaspaziatura"/>
        <w:jc w:val="both"/>
        <w:rPr>
          <w:rFonts w:eastAsiaTheme="minorEastAsia"/>
          <w:sz w:val="24"/>
          <w:szCs w:val="24"/>
        </w:rPr>
      </w:pPr>
    </w:p>
    <w:p w:rsidR="00AB1DBB" w:rsidRPr="00C57DF7" w:rsidRDefault="00AB1DBB" w:rsidP="00AB1DBB">
      <w:pPr>
        <w:pStyle w:val="Nessunaspaziatura"/>
        <w:jc w:val="both"/>
        <w:rPr>
          <w:sz w:val="20"/>
          <w:szCs w:val="20"/>
        </w:rPr>
      </w:pPr>
      <w:r w:rsidRPr="00C57DF7">
        <w:rPr>
          <w:sz w:val="20"/>
          <w:szCs w:val="20"/>
          <w:u w:val="single"/>
        </w:rPr>
        <w:t>RISULTATO OPERATIVO CARATTERISTICO</w:t>
      </w:r>
      <w:r w:rsidRPr="00C57DF7">
        <w:rPr>
          <w:sz w:val="20"/>
          <w:szCs w:val="20"/>
        </w:rPr>
        <w:t xml:space="preserve"> = risultato operativo – proventi diversi</w:t>
      </w:r>
    </w:p>
    <w:p w:rsidR="00AB1DBB" w:rsidRPr="00C57DF7" w:rsidRDefault="00AB1DBB" w:rsidP="00AB1DBB">
      <w:pPr>
        <w:pStyle w:val="Nessunaspaziatura"/>
        <w:jc w:val="both"/>
        <w:rPr>
          <w:sz w:val="20"/>
          <w:szCs w:val="20"/>
        </w:rPr>
      </w:pPr>
      <w:r w:rsidRPr="00C57DF7">
        <w:rPr>
          <w:sz w:val="20"/>
          <w:szCs w:val="20"/>
          <w:u w:val="single"/>
        </w:rPr>
        <w:t>CAPITALE INVESTITO GESTIONE CARATTERISTICA</w:t>
      </w:r>
      <w:r w:rsidRPr="00C57DF7">
        <w:rPr>
          <w:sz w:val="20"/>
          <w:szCs w:val="20"/>
        </w:rPr>
        <w:t xml:space="preserve"> = totale attività – attività immobilizzate immateriali – attività immobilizzate finanziarie – attività finanziarie e disponibilità liquide (se presenti)</w:t>
      </w:r>
    </w:p>
    <w:p w:rsidR="00AB1DBB" w:rsidRPr="00C57DF7" w:rsidRDefault="00AB1DBB" w:rsidP="00AB1DBB">
      <w:pPr>
        <w:pStyle w:val="Nessunaspaziatura"/>
        <w:jc w:val="both"/>
        <w:rPr>
          <w:sz w:val="20"/>
          <w:szCs w:val="20"/>
        </w:rPr>
      </w:pPr>
      <w:r w:rsidRPr="00C57DF7">
        <w:rPr>
          <w:sz w:val="20"/>
          <w:szCs w:val="20"/>
          <w:u w:val="single"/>
        </w:rPr>
        <w:t xml:space="preserve">CAPITALE </w:t>
      </w:r>
      <w:proofErr w:type="spellStart"/>
      <w:r w:rsidRPr="00C57DF7">
        <w:rPr>
          <w:sz w:val="20"/>
          <w:szCs w:val="20"/>
          <w:u w:val="single"/>
        </w:rPr>
        <w:t>DI</w:t>
      </w:r>
      <w:proofErr w:type="spellEnd"/>
      <w:r w:rsidRPr="00C57DF7">
        <w:rPr>
          <w:sz w:val="20"/>
          <w:szCs w:val="20"/>
          <w:u w:val="single"/>
        </w:rPr>
        <w:t xml:space="preserve"> TERZI</w:t>
      </w:r>
      <w:r w:rsidRPr="00C57DF7">
        <w:rPr>
          <w:sz w:val="20"/>
          <w:szCs w:val="20"/>
        </w:rPr>
        <w:t xml:space="preserve"> = totale attività – capitale netto (o patrimonio netto)</w:t>
      </w:r>
    </w:p>
    <w:p w:rsidR="00AB1DBB" w:rsidRPr="00C57DF7" w:rsidRDefault="00AB1DBB" w:rsidP="00AB1DBB">
      <w:pPr>
        <w:pStyle w:val="Nessunaspaziatura"/>
        <w:jc w:val="both"/>
        <w:rPr>
          <w:sz w:val="20"/>
          <w:szCs w:val="20"/>
        </w:rPr>
      </w:pPr>
      <w:r w:rsidRPr="00C57DF7">
        <w:rPr>
          <w:sz w:val="20"/>
          <w:szCs w:val="20"/>
          <w:u w:val="single"/>
        </w:rPr>
        <w:t>CREDITI/DEBITI COMMERCIALI</w:t>
      </w:r>
      <w:r w:rsidRPr="00C57DF7">
        <w:rPr>
          <w:sz w:val="20"/>
          <w:szCs w:val="20"/>
        </w:rPr>
        <w:t xml:space="preserve"> = crediti/debiti presenti nell’attivo/passivo circolante</w:t>
      </w:r>
    </w:p>
    <w:p w:rsidR="00AB1DBB" w:rsidRPr="00C57DF7" w:rsidRDefault="00AB1DBB" w:rsidP="00AB1DBB">
      <w:pPr>
        <w:pStyle w:val="Nessunaspaziatura"/>
        <w:jc w:val="both"/>
        <w:rPr>
          <w:sz w:val="20"/>
          <w:szCs w:val="20"/>
        </w:rPr>
      </w:pPr>
    </w:p>
    <w:p w:rsidR="00AB1DBB" w:rsidRPr="00C57DF7" w:rsidRDefault="00AB1DBB" w:rsidP="00AB1DBB">
      <w:pPr>
        <w:pStyle w:val="Nessunaspaziatura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DURATA MEDIA CREDITI COMMERCIALI=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CREDITI COMMERCIALI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RICAVI DI VENDITA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∙365</m:t>
          </m:r>
        </m:oMath>
      </m:oMathPara>
    </w:p>
    <w:p w:rsidR="00AB1DBB" w:rsidRPr="00C57DF7" w:rsidRDefault="00AB1DBB" w:rsidP="00AB1DBB">
      <w:pPr>
        <w:pStyle w:val="Nessunaspaziatura"/>
        <w:jc w:val="both"/>
        <w:rPr>
          <w:rFonts w:eastAsiaTheme="minorEastAsia"/>
          <w:sz w:val="20"/>
          <w:szCs w:val="20"/>
        </w:rPr>
      </w:pPr>
    </w:p>
    <w:p w:rsidR="00AB1DBB" w:rsidRPr="00C57DF7" w:rsidRDefault="00AB1DBB" w:rsidP="00AB1DBB">
      <w:pPr>
        <w:pStyle w:val="Nessunaspaziatura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DURATA MEDIA DEBITI COMMERCIALI=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DEBITI COMMERCIALI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ACQUISTI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∙365 </m:t>
          </m:r>
        </m:oMath>
      </m:oMathPara>
    </w:p>
    <w:p w:rsidR="00AB1DBB" w:rsidRPr="00C57DF7" w:rsidRDefault="00AB1DBB" w:rsidP="00AB1DBB">
      <w:pPr>
        <w:pStyle w:val="Nessunaspaziatura"/>
        <w:jc w:val="both"/>
        <w:rPr>
          <w:rFonts w:eastAsiaTheme="minorEastAsia"/>
          <w:sz w:val="20"/>
          <w:szCs w:val="20"/>
        </w:rPr>
      </w:pPr>
    </w:p>
    <w:p w:rsidR="00AB1DBB" w:rsidRPr="00C57DF7" w:rsidRDefault="00AB1DBB" w:rsidP="00AB1DBB">
      <w:pPr>
        <w:pStyle w:val="Nessunaspaziatura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INDICE DI ROTAZIONE DEL MAGAZZINO=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RIMANENZE DI MAGAZZINO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RICAVI DI VENDITA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∙365</m:t>
          </m:r>
        </m:oMath>
      </m:oMathPara>
    </w:p>
    <w:p w:rsidR="00AB1DBB" w:rsidRDefault="00AB1DBB" w:rsidP="00AB1DBB">
      <w:pPr>
        <w:pStyle w:val="Nessunaspaziatura"/>
        <w:jc w:val="both"/>
        <w:rPr>
          <w:rFonts w:eastAsiaTheme="minorEastAsia"/>
        </w:rPr>
      </w:pPr>
    </w:p>
    <w:p w:rsidR="00AB1DBB" w:rsidRPr="00C57DF7" w:rsidRDefault="00AB1DBB" w:rsidP="00F907EE">
      <w:pPr>
        <w:pStyle w:val="Nessunaspaziatura"/>
        <w:jc w:val="center"/>
        <w:rPr>
          <w:b/>
          <w:sz w:val="24"/>
          <w:szCs w:val="24"/>
        </w:rPr>
      </w:pPr>
      <w:r w:rsidRPr="00C57DF7">
        <w:rPr>
          <w:b/>
          <w:sz w:val="24"/>
          <w:szCs w:val="24"/>
        </w:rPr>
        <w:t xml:space="preserve">FORMULA </w:t>
      </w:r>
      <w:proofErr w:type="spellStart"/>
      <w:r w:rsidRPr="00C57DF7">
        <w:rPr>
          <w:b/>
          <w:sz w:val="24"/>
          <w:szCs w:val="24"/>
        </w:rPr>
        <w:t>DI</w:t>
      </w:r>
      <w:proofErr w:type="spellEnd"/>
      <w:r w:rsidRPr="00C57DF7">
        <w:rPr>
          <w:b/>
          <w:sz w:val="24"/>
          <w:szCs w:val="24"/>
        </w:rPr>
        <w:t xml:space="preserve"> MODIGLIANI MILLER</w:t>
      </w:r>
    </w:p>
    <w:p w:rsidR="00991486" w:rsidRPr="00C57DF7" w:rsidRDefault="00991486" w:rsidP="00AB1DBB">
      <w:pPr>
        <w:pStyle w:val="Nessunaspaziatura"/>
        <w:jc w:val="both"/>
        <w:rPr>
          <w:rFonts w:eastAsiaTheme="minorEastAsia"/>
          <w:sz w:val="24"/>
          <w:szCs w:val="24"/>
        </w:rPr>
      </w:pPr>
    </w:p>
    <w:p w:rsidR="00AB1DBB" w:rsidRPr="00C57DF7" w:rsidRDefault="00AB1DBB" w:rsidP="00F907EE">
      <w:pPr>
        <w:pStyle w:val="Nessunaspaziatura"/>
        <w:jc w:val="center"/>
        <w:rPr>
          <w:rFonts w:eastAsiaTheme="minorEastAsia"/>
          <w:sz w:val="28"/>
          <w:szCs w:val="24"/>
        </w:rPr>
      </w:pPr>
      <m:oMathPara>
        <m:oMath>
          <m:r>
            <w:rPr>
              <w:rFonts w:ascii="Cambria Math" w:eastAsiaTheme="minorEastAsia" w:hAnsi="Cambria Math"/>
              <w:sz w:val="28"/>
              <w:szCs w:val="24"/>
            </w:rPr>
            <m:t>ROE=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4"/>
                </w:rPr>
                <m:t>ROI+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ROI-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OF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CT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8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CT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CN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4"/>
                </w:rPr>
                <m:t>RN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RN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*</m:t>
                  </m:r>
                </m:sup>
              </m:sSup>
            </m:den>
          </m:f>
        </m:oMath>
      </m:oMathPara>
    </w:p>
    <w:p w:rsidR="00991486" w:rsidRPr="00C57DF7" w:rsidRDefault="00991486" w:rsidP="00AB1DBB">
      <w:pPr>
        <w:pStyle w:val="Nessunaspaziatura"/>
        <w:jc w:val="both"/>
        <w:rPr>
          <w:rFonts w:eastAsiaTheme="minorEastAsia"/>
          <w:sz w:val="28"/>
          <w:szCs w:val="24"/>
        </w:rPr>
      </w:pPr>
    </w:p>
    <w:p w:rsidR="00351A92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OF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CT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ROD</m:t>
        </m:r>
      </m:oMath>
      <w:r w:rsidRPr="00C57DF7">
        <w:rPr>
          <w:rFonts w:eastAsiaTheme="minorEastAsia"/>
          <w:b/>
          <w:sz w:val="24"/>
          <w:szCs w:val="24"/>
        </w:rPr>
        <w:t xml:space="preserve">  </w:t>
      </w:r>
      <w:r w:rsidRPr="00C57DF7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RN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</m:sup>
            </m:sSup>
          </m:den>
        </m:f>
      </m:oMath>
      <w:r w:rsidRPr="00C57DF7">
        <w:rPr>
          <w:rFonts w:eastAsiaTheme="minorEastAsia"/>
          <w:sz w:val="24"/>
          <w:szCs w:val="24"/>
        </w:rPr>
        <w:t xml:space="preserve">  = </w:t>
      </w:r>
      <w:r w:rsidRPr="00C57DF7">
        <w:rPr>
          <w:rFonts w:eastAsiaTheme="minorEastAsia"/>
          <w:b/>
          <w:sz w:val="24"/>
          <w:szCs w:val="24"/>
        </w:rPr>
        <w:t>1 – TF</w:t>
      </w:r>
      <w:r w:rsidRPr="00C57DF7">
        <w:rPr>
          <w:rFonts w:eastAsiaTheme="minorEastAsia"/>
          <w:sz w:val="24"/>
          <w:szCs w:val="24"/>
        </w:rPr>
        <w:t xml:space="preserve"> = aliquota fiscale</w:t>
      </w:r>
      <w:r w:rsidR="00351A92" w:rsidRPr="00C57DF7"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CN</m:t>
            </m:r>
          </m:den>
        </m:f>
      </m:oMath>
      <w:r w:rsidR="00351A92" w:rsidRPr="00C57DF7">
        <w:rPr>
          <w:rFonts w:eastAsiaTheme="minorEastAsia"/>
          <w:sz w:val="24"/>
          <w:szCs w:val="24"/>
        </w:rPr>
        <w:t xml:space="preserve"> = </w:t>
      </w:r>
      <w:r w:rsidR="00351A92" w:rsidRPr="00C57DF7">
        <w:rPr>
          <w:rFonts w:eastAsiaTheme="minorEastAsia"/>
          <w:b/>
          <w:sz w:val="24"/>
          <w:szCs w:val="24"/>
        </w:rPr>
        <w:t>leva finanziaria</w:t>
      </w:r>
    </w:p>
    <w:p w:rsidR="00991486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</w:p>
    <w:p w:rsidR="00991486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  <w:r w:rsidRPr="00C57DF7">
        <w:rPr>
          <w:rFonts w:eastAsiaTheme="minorEastAsia"/>
          <w:b/>
          <w:sz w:val="24"/>
          <w:szCs w:val="24"/>
        </w:rPr>
        <w:t>ROE</w:t>
      </w:r>
      <w:r w:rsidRPr="00C57DF7">
        <w:rPr>
          <w:rFonts w:eastAsiaTheme="minorEastAsia"/>
          <w:sz w:val="24"/>
          <w:szCs w:val="24"/>
        </w:rPr>
        <w:t xml:space="preserve"> = ROI + LEVERAGE + INDICE GESTIONE NON CARATTERISTICA</w:t>
      </w:r>
    </w:p>
    <w:p w:rsidR="00991486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  <w:r w:rsidRPr="00C57DF7">
        <w:rPr>
          <w:rFonts w:eastAsiaTheme="minorEastAsia"/>
          <w:b/>
          <w:sz w:val="24"/>
          <w:szCs w:val="24"/>
        </w:rPr>
        <w:t>LEVERAGE O INDEBITAMENTO</w:t>
      </w:r>
      <w:r w:rsidRPr="00C57DF7">
        <w:rPr>
          <w:rFonts w:eastAsiaTheme="minorEastAsia"/>
          <w:sz w:val="24"/>
          <w:szCs w:val="24"/>
        </w:rPr>
        <w:t xml:space="preserve"> = CAPITALE INVESTITO / CAPITALE NETTO</w:t>
      </w:r>
    </w:p>
    <w:p w:rsidR="00991486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  <w:r w:rsidRPr="00C57DF7">
        <w:rPr>
          <w:rFonts w:eastAsiaTheme="minorEastAsia"/>
          <w:b/>
          <w:sz w:val="24"/>
          <w:szCs w:val="24"/>
        </w:rPr>
        <w:t>Capitale investito</w:t>
      </w:r>
      <w:r w:rsidRPr="00C57DF7">
        <w:rPr>
          <w:rFonts w:eastAsiaTheme="minorEastAsia"/>
          <w:sz w:val="24"/>
          <w:szCs w:val="24"/>
        </w:rPr>
        <w:t xml:space="preserve"> = tot. Impieghi = attivo dello stato patrimoniale</w:t>
      </w:r>
    </w:p>
    <w:p w:rsidR="00991486" w:rsidRPr="00C57DF7" w:rsidRDefault="00991486" w:rsidP="00991486">
      <w:pPr>
        <w:pStyle w:val="Nessunaspaziatura"/>
        <w:jc w:val="both"/>
        <w:rPr>
          <w:rFonts w:eastAsiaTheme="minorEastAsia"/>
          <w:sz w:val="24"/>
          <w:szCs w:val="24"/>
        </w:rPr>
      </w:pPr>
      <w:r w:rsidRPr="00C57DF7">
        <w:rPr>
          <w:rFonts w:eastAsiaTheme="minorEastAsia"/>
          <w:b/>
          <w:sz w:val="24"/>
          <w:szCs w:val="24"/>
        </w:rPr>
        <w:t xml:space="preserve">Capitale netto </w:t>
      </w:r>
      <w:r w:rsidRPr="00C57DF7">
        <w:rPr>
          <w:rFonts w:eastAsiaTheme="minorEastAsia"/>
          <w:sz w:val="24"/>
          <w:szCs w:val="24"/>
        </w:rPr>
        <w:t>= capitale proprio</w:t>
      </w:r>
    </w:p>
    <w:p w:rsidR="00AB1DBB" w:rsidRPr="00C57DF7" w:rsidRDefault="00991486" w:rsidP="00AB1DBB">
      <w:pPr>
        <w:pStyle w:val="Nessunaspaziatura"/>
        <w:jc w:val="both"/>
        <w:rPr>
          <w:rFonts w:eastAsiaTheme="minorEastAsia"/>
          <w:sz w:val="24"/>
          <w:szCs w:val="24"/>
        </w:rPr>
      </w:pPr>
      <w:r w:rsidRPr="00C57DF7">
        <w:rPr>
          <w:rFonts w:eastAsiaTheme="minorEastAsia"/>
          <w:b/>
          <w:sz w:val="24"/>
          <w:szCs w:val="24"/>
        </w:rPr>
        <w:t xml:space="preserve">Incidenza Gestione non </w:t>
      </w:r>
      <w:proofErr w:type="spellStart"/>
      <w:r w:rsidRPr="00C57DF7">
        <w:rPr>
          <w:rFonts w:eastAsiaTheme="minorEastAsia"/>
          <w:b/>
          <w:sz w:val="24"/>
          <w:szCs w:val="24"/>
        </w:rPr>
        <w:t>caratt</w:t>
      </w:r>
      <w:proofErr w:type="spellEnd"/>
      <w:r w:rsidRPr="00C57DF7">
        <w:rPr>
          <w:rFonts w:eastAsiaTheme="minorEastAsia"/>
          <w:sz w:val="24"/>
          <w:szCs w:val="24"/>
        </w:rPr>
        <w:t>. = reddito netto / reddito operativo</w:t>
      </w:r>
    </w:p>
    <w:p w:rsidR="004A607A" w:rsidRDefault="00AB1DBB" w:rsidP="00C57DF7">
      <w:pPr>
        <w:pStyle w:val="Nessunaspaziatura"/>
        <w:jc w:val="both"/>
        <w:rPr>
          <w:rFonts w:eastAsiaTheme="minorEastAsia"/>
        </w:rPr>
      </w:pPr>
      <w:proofErr w:type="spellStart"/>
      <w:r w:rsidRPr="00C57DF7">
        <w:rPr>
          <w:rFonts w:eastAsiaTheme="minorEastAsia"/>
          <w:b/>
        </w:rPr>
        <w:t>RN*</w:t>
      </w:r>
      <w:proofErr w:type="spellEnd"/>
      <w:r>
        <w:rPr>
          <w:rFonts w:eastAsiaTheme="minorEastAsia"/>
        </w:rPr>
        <w:t xml:space="preserve"> = risultato ordinario = risultato operativo – oneri finanziari</w:t>
      </w:r>
    </w:p>
    <w:p w:rsidR="00C57DF7" w:rsidRPr="00C57DF7" w:rsidRDefault="00C57DF7" w:rsidP="00C57DF7">
      <w:pPr>
        <w:pStyle w:val="Nessunaspaziatura"/>
        <w:jc w:val="both"/>
        <w:rPr>
          <w:rFonts w:eastAsiaTheme="minorEastAsia"/>
        </w:rPr>
      </w:pPr>
    </w:p>
    <w:p w:rsidR="00351A92" w:rsidRPr="00C57DF7" w:rsidRDefault="00351A92">
      <w:pPr>
        <w:rPr>
          <w:rFonts w:ascii="Times New Roman" w:hAnsi="Times New Roman" w:cs="Times New Roman"/>
          <w:sz w:val="24"/>
          <w:szCs w:val="24"/>
        </w:rPr>
      </w:pPr>
      <w:r w:rsidRPr="00C57DF7">
        <w:rPr>
          <w:rFonts w:ascii="Times New Roman" w:hAnsi="Times New Roman" w:cs="Times New Roman"/>
          <w:sz w:val="24"/>
          <w:szCs w:val="24"/>
        </w:rPr>
        <w:t xml:space="preserve">I casi: </w:t>
      </w:r>
    </w:p>
    <w:p w:rsidR="00351A92" w:rsidRPr="00C57DF7" w:rsidRDefault="00351A92" w:rsidP="00351A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F7">
        <w:rPr>
          <w:rFonts w:ascii="Times New Roman" w:hAnsi="Times New Roman" w:cs="Times New Roman"/>
          <w:sz w:val="24"/>
          <w:szCs w:val="24"/>
        </w:rPr>
        <w:t>ROI = ROD l’effetto leva è nullo: la struttura finanziaria dell’azienda è neutrale rispetto al ROE</w:t>
      </w:r>
    </w:p>
    <w:p w:rsidR="00351A92" w:rsidRPr="00C57DF7" w:rsidRDefault="00351A92" w:rsidP="00351A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F7">
        <w:rPr>
          <w:rFonts w:ascii="Times New Roman" w:hAnsi="Times New Roman" w:cs="Times New Roman"/>
          <w:sz w:val="24"/>
          <w:szCs w:val="24"/>
        </w:rPr>
        <w:t>ROI &gt; ROD il ROE cresce al crescere del ROD, conviene indebitarsi</w:t>
      </w:r>
    </w:p>
    <w:p w:rsidR="00351A92" w:rsidRPr="00C57DF7" w:rsidRDefault="00351A92" w:rsidP="00C57DF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DF7">
        <w:rPr>
          <w:rFonts w:ascii="Times New Roman" w:hAnsi="Times New Roman" w:cs="Times New Roman"/>
          <w:sz w:val="24"/>
          <w:szCs w:val="24"/>
        </w:rPr>
        <w:t>ROI &lt; ROD il ROE decresce al crescere del ROD, non conviene indebitars</w:t>
      </w:r>
      <w:r w:rsidR="00C57DF7">
        <w:rPr>
          <w:rFonts w:ascii="Times New Roman" w:hAnsi="Times New Roman" w:cs="Times New Roman"/>
          <w:sz w:val="24"/>
          <w:szCs w:val="24"/>
        </w:rPr>
        <w:t>i</w:t>
      </w:r>
    </w:p>
    <w:sectPr w:rsidR="00351A92" w:rsidRPr="00C57DF7" w:rsidSect="004A6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10F"/>
    <w:multiLevelType w:val="hybridMultilevel"/>
    <w:tmpl w:val="851C0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508A"/>
    <w:multiLevelType w:val="hybridMultilevel"/>
    <w:tmpl w:val="0386A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8F7"/>
    <w:multiLevelType w:val="hybridMultilevel"/>
    <w:tmpl w:val="8E167162"/>
    <w:lvl w:ilvl="0" w:tplc="70B2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1DBB"/>
    <w:rsid w:val="00351A92"/>
    <w:rsid w:val="004A607A"/>
    <w:rsid w:val="0072680A"/>
    <w:rsid w:val="007B2C03"/>
    <w:rsid w:val="007B6418"/>
    <w:rsid w:val="00991486"/>
    <w:rsid w:val="00AB1DBB"/>
    <w:rsid w:val="00C57DF7"/>
    <w:rsid w:val="00F9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1DB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5</cp:revision>
  <dcterms:created xsi:type="dcterms:W3CDTF">2011-05-03T09:07:00Z</dcterms:created>
  <dcterms:modified xsi:type="dcterms:W3CDTF">2011-05-03T09:59:00Z</dcterms:modified>
</cp:coreProperties>
</file>